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868"/>
        <w:gridCol w:w="4099"/>
      </w:tblGrid>
      <w:tr w:rsidR="00DE5289">
        <w:tc>
          <w:tcPr>
            <w:tcW w:w="5868" w:type="dxa"/>
            <w:shd w:val="clear" w:color="auto" w:fill="auto"/>
          </w:tcPr>
          <w:p w:rsidR="00DE5289" w:rsidRDefault="00DE5289">
            <w:pPr>
              <w:spacing w:before="14" w:line="264" w:lineRule="exact"/>
              <w:ind w:right="-55"/>
            </w:pPr>
          </w:p>
        </w:tc>
        <w:tc>
          <w:tcPr>
            <w:tcW w:w="4099" w:type="dxa"/>
            <w:shd w:val="clear" w:color="auto" w:fill="auto"/>
          </w:tcPr>
          <w:p w:rsidR="00DE5289" w:rsidRDefault="00FF0F42">
            <w:pPr>
              <w:jc w:val="right"/>
            </w:pPr>
            <w:r>
              <w:t xml:space="preserve">Приложение № </w:t>
            </w:r>
            <w:r w:rsidR="005D58DA">
              <w:t>1</w:t>
            </w:r>
          </w:p>
          <w:p w:rsidR="00DE5289" w:rsidRDefault="00FF0F42">
            <w:pPr>
              <w:jc w:val="right"/>
            </w:pPr>
            <w:r>
              <w:t>к протоколу заседания Правления</w:t>
            </w:r>
          </w:p>
          <w:p w:rsidR="00DE5289" w:rsidRDefault="00FF0F42">
            <w:pPr>
              <w:jc w:val="right"/>
            </w:pPr>
            <w:r>
              <w:t>Региональной службы по тарифам</w:t>
            </w:r>
          </w:p>
          <w:p w:rsidR="00DE5289" w:rsidRDefault="00FF0F42">
            <w:pPr>
              <w:jc w:val="right"/>
            </w:pPr>
            <w:r>
              <w:t>Ростовской области</w:t>
            </w:r>
          </w:p>
          <w:p w:rsidR="00DE5289" w:rsidRDefault="00FF0F42" w:rsidP="005D58DA">
            <w:pPr>
              <w:jc w:val="right"/>
            </w:pPr>
            <w:r>
              <w:t xml:space="preserve">от </w:t>
            </w:r>
            <w:r w:rsidR="005D58DA">
              <w:t>22.10.2019</w:t>
            </w:r>
            <w:r>
              <w:t xml:space="preserve"> № </w:t>
            </w:r>
            <w:r w:rsidR="005D58DA">
              <w:t>49</w:t>
            </w:r>
          </w:p>
        </w:tc>
      </w:tr>
    </w:tbl>
    <w:p w:rsidR="00DE5289" w:rsidRDefault="00DE5289">
      <w:pPr>
        <w:jc w:val="center"/>
        <w:rPr>
          <w:b/>
          <w:sz w:val="20"/>
        </w:rPr>
      </w:pPr>
    </w:p>
    <w:p w:rsidR="00DE5289" w:rsidRDefault="00FF0F42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7220" cy="61722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РЕГИОНАЛЬНАЯ СЛУЖБА ПО ТАРИФАМ</w:t>
      </w: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РОСТОВСКОЙ ОБЛАСТИ</w:t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DE5289" w:rsidRDefault="00DE5289">
      <w:pPr>
        <w:pStyle w:val="ConsTitle"/>
        <w:widowControl/>
        <w:jc w:val="center"/>
        <w:rPr>
          <w:rFonts w:ascii="Times New Roman" w:hAnsi="Times New Roman"/>
          <w:b w:val="0"/>
          <w:sz w:val="26"/>
        </w:rPr>
      </w:pPr>
    </w:p>
    <w:p w:rsidR="00DE5289" w:rsidRDefault="005D58DA">
      <w:pPr>
        <w:ind w:right="665" w:firstLine="540"/>
        <w:jc w:val="center"/>
        <w:rPr>
          <w:sz w:val="27"/>
        </w:rPr>
      </w:pPr>
      <w:r>
        <w:rPr>
          <w:sz w:val="28"/>
        </w:rPr>
        <w:t>22</w:t>
      </w:r>
      <w:r w:rsidR="00FF0F42">
        <w:rPr>
          <w:sz w:val="28"/>
        </w:rPr>
        <w:t>.</w:t>
      </w:r>
      <w:r>
        <w:rPr>
          <w:sz w:val="28"/>
        </w:rPr>
        <w:t>10</w:t>
      </w:r>
      <w:r w:rsidR="00FF0F42">
        <w:rPr>
          <w:sz w:val="28"/>
        </w:rPr>
        <w:t xml:space="preserve">.2019                               </w:t>
      </w:r>
      <w:r w:rsidR="00FF0F42">
        <w:rPr>
          <w:sz w:val="27"/>
        </w:rPr>
        <w:t xml:space="preserve">г. Ростов-на-Дону                         № </w:t>
      </w:r>
      <w:r>
        <w:rPr>
          <w:sz w:val="27"/>
        </w:rPr>
        <w:t>49/1</w:t>
      </w:r>
    </w:p>
    <w:p w:rsidR="00DE5289" w:rsidRDefault="00DE5289">
      <w:pPr>
        <w:jc w:val="center"/>
        <w:rPr>
          <w:b/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О результатах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соблюдения предельных (максимальных) индексов изменения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размера вносимой гражданами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за </w:t>
      </w:r>
      <w:r w:rsidR="00C04D81">
        <w:rPr>
          <w:rFonts w:ascii="Times New Roman" w:hAnsi="Times New Roman"/>
          <w:b/>
          <w:sz w:val="27"/>
        </w:rPr>
        <w:t>сентябрь</w:t>
      </w:r>
      <w:r>
        <w:rPr>
          <w:rFonts w:ascii="Times New Roman" w:hAnsi="Times New Roman"/>
          <w:b/>
          <w:sz w:val="27"/>
        </w:rPr>
        <w:t xml:space="preserve"> 2019 года</w:t>
      </w:r>
    </w:p>
    <w:p w:rsidR="00DE5289" w:rsidRDefault="00DE5289">
      <w:pPr>
        <w:pStyle w:val="ConsPlusNormal"/>
        <w:ind w:firstLine="540"/>
        <w:jc w:val="center"/>
        <w:rPr>
          <w:sz w:val="27"/>
        </w:rPr>
      </w:pPr>
    </w:p>
    <w:p w:rsidR="00DE5289" w:rsidRDefault="00FF0F42">
      <w:pPr>
        <w:spacing w:line="264" w:lineRule="auto"/>
        <w:ind w:firstLine="709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постановлением Правительства Ростовской области от 22.03.2013 № 165 «Об ограничении в Ростовской области роста размера платы граждан за коммунальные услуги» Региональная служба по тарифам Ростовской области</w:t>
      </w:r>
    </w:p>
    <w:p w:rsidR="00DE5289" w:rsidRDefault="00DE5289">
      <w:pPr>
        <w:spacing w:line="264" w:lineRule="auto"/>
        <w:jc w:val="both"/>
        <w:rPr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постановляет:</w:t>
      </w:r>
    </w:p>
    <w:p w:rsidR="00DE5289" w:rsidRDefault="00DE5289">
      <w:pPr>
        <w:pStyle w:val="ConsPlusNormal"/>
        <w:ind w:firstLine="0"/>
        <w:jc w:val="center"/>
        <w:rPr>
          <w:rFonts w:ascii="Times New Roman" w:hAnsi="Times New Roman"/>
          <w:sz w:val="27"/>
        </w:rPr>
      </w:pPr>
    </w:p>
    <w:p w:rsidR="00DE5289" w:rsidRDefault="00FF0F42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1. </w:t>
      </w:r>
      <w:r>
        <w:rPr>
          <w:rFonts w:ascii="Times New Roman" w:hAnsi="Times New Roman"/>
          <w:sz w:val="27"/>
        </w:rPr>
        <w:tab/>
        <w:t>Опубликовать на официальном сайте Региональной службы по тарифам Ростовской области http://rst.donland.ru, а также в источнике официального опубликования нормативных правовых актов органов государственной власти Ростовской области результаты проведения мониторинга соблюдения предельных (максимальных)</w:t>
      </w:r>
      <w:r>
        <w:rPr>
          <w:rFonts w:ascii="Times New Roman" w:hAnsi="Times New Roman"/>
          <w:b/>
          <w:sz w:val="27"/>
        </w:rPr>
        <w:t xml:space="preserve"> </w:t>
      </w:r>
      <w:r>
        <w:rPr>
          <w:rFonts w:ascii="Times New Roman" w:hAnsi="Times New Roman"/>
          <w:sz w:val="27"/>
        </w:rPr>
        <w:t xml:space="preserve">индексов изменения размера вносимой гражданами платы за коммунальные услуги в муниципальных образованиях Ростовской области за </w:t>
      </w:r>
      <w:r w:rsidR="00C04D81">
        <w:rPr>
          <w:rFonts w:ascii="Times New Roman" w:hAnsi="Times New Roman"/>
          <w:sz w:val="27"/>
        </w:rPr>
        <w:t>сентябрь</w:t>
      </w:r>
      <w:r w:rsidR="007C5D0F"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/>
          <w:sz w:val="27"/>
        </w:rPr>
        <w:t>2019 года согласно приложению к постановлению.</w:t>
      </w:r>
    </w:p>
    <w:p w:rsidR="00DE5289" w:rsidRDefault="00DE5289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</w:p>
    <w:p w:rsidR="00DE5289" w:rsidRDefault="00DE5289">
      <w:pPr>
        <w:widowControl w:val="0"/>
        <w:tabs>
          <w:tab w:val="left" w:pos="979"/>
        </w:tabs>
        <w:ind w:firstLine="720"/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Руководитель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Региональной службы по тарифам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Ростовской области </w:t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  <w:t xml:space="preserve">                                 А.В. Лукьянов</w:t>
      </w:r>
    </w:p>
    <w:p w:rsidR="00DE5289" w:rsidRDefault="00DE5289">
      <w:pPr>
        <w:tabs>
          <w:tab w:val="left" w:pos="850"/>
        </w:tabs>
        <w:spacing w:line="302" w:lineRule="exact"/>
        <w:ind w:left="11" w:hanging="11"/>
        <w:rPr>
          <w:b/>
          <w:sz w:val="27"/>
          <w:highlight w:val="yellow"/>
        </w:rPr>
      </w:pPr>
    </w:p>
    <w:p w:rsidR="00DE5289" w:rsidRDefault="00DE5289">
      <w:pPr>
        <w:jc w:val="right"/>
      </w:pPr>
    </w:p>
    <w:p w:rsidR="005D58DA" w:rsidRDefault="005D58DA">
      <w:pPr>
        <w:jc w:val="right"/>
      </w:pPr>
    </w:p>
    <w:p w:rsidR="00DE5289" w:rsidRDefault="00FF0F42">
      <w:pPr>
        <w:jc w:val="right"/>
      </w:pPr>
      <w:r>
        <w:lastRenderedPageBreak/>
        <w:t xml:space="preserve">Приложение </w:t>
      </w:r>
    </w:p>
    <w:p w:rsidR="00DE5289" w:rsidRDefault="00FF0F42">
      <w:pPr>
        <w:jc w:val="right"/>
      </w:pPr>
      <w:r>
        <w:t xml:space="preserve">к постановлению </w:t>
      </w:r>
    </w:p>
    <w:p w:rsidR="00DE5289" w:rsidRDefault="00FF0F42">
      <w:pPr>
        <w:jc w:val="right"/>
      </w:pPr>
      <w:r>
        <w:t xml:space="preserve">Региональной службы по тарифам </w:t>
      </w:r>
    </w:p>
    <w:p w:rsidR="00DE5289" w:rsidRDefault="00FF0F42">
      <w:pPr>
        <w:jc w:val="right"/>
      </w:pPr>
      <w:r>
        <w:t>Ростовской области</w:t>
      </w:r>
    </w:p>
    <w:p w:rsidR="00DE5289" w:rsidRDefault="00FF0F42">
      <w:pPr>
        <w:jc w:val="right"/>
      </w:pPr>
      <w:r>
        <w:t xml:space="preserve">от </w:t>
      </w:r>
      <w:r w:rsidR="005D58DA">
        <w:t>22.10.2019</w:t>
      </w:r>
      <w:r>
        <w:t xml:space="preserve"> № </w:t>
      </w:r>
      <w:r w:rsidR="005D58DA">
        <w:t>49/1</w:t>
      </w:r>
    </w:p>
    <w:p w:rsidR="00DE5289" w:rsidRDefault="00DE5289">
      <w:pPr>
        <w:jc w:val="right"/>
        <w:rPr>
          <w:sz w:val="20"/>
        </w:rPr>
      </w:pPr>
    </w:p>
    <w:p w:rsidR="00DE5289" w:rsidRDefault="00DE5289">
      <w:pPr>
        <w:jc w:val="right"/>
        <w:rPr>
          <w:sz w:val="20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Результаты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соблюдения предельных (максимальных) индексов изменения размера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вносимой гражданами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за </w:t>
      </w:r>
      <w:r w:rsidR="00C04D81">
        <w:rPr>
          <w:rFonts w:ascii="Times New Roman" w:hAnsi="Times New Roman"/>
          <w:sz w:val="27"/>
        </w:rPr>
        <w:t>сентябрь</w:t>
      </w:r>
      <w:r>
        <w:rPr>
          <w:rFonts w:ascii="Times New Roman" w:hAnsi="Times New Roman"/>
          <w:sz w:val="27"/>
        </w:rPr>
        <w:t xml:space="preserve"> 2019 года</w:t>
      </w:r>
    </w:p>
    <w:p w:rsidR="00DE5289" w:rsidRDefault="00DE5289">
      <w:pPr>
        <w:jc w:val="both"/>
        <w:rPr>
          <w:sz w:val="27"/>
        </w:rPr>
      </w:pP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       от 30.04.2014 № 400 «О формировании индексов изменения размера платы граждан за коммунальные услуги в Российской Федерации», распоряжением Правительства Российской Федерации от 15.11.2018 № 2490-р распоряжением Губернатора Ростовской области от 14.12.2018 № 291 «Об утверждении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на 2019-2023 годы» установлены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на 2019 год: с 01.01.2019 по 30.06.2019 – 1,7 % (рост к декабрю 2018 года), с 01.07.2019 по 31.12.2019 – от 1,7 % до 3,9 % (рост к январю 2019 года), дифференцированные по муниципальным образованиям области.</w:t>
      </w: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 xml:space="preserve">По результатам тарифного регулирования фактический индекс в среднем по Ростовской области в </w:t>
      </w:r>
      <w:r w:rsidR="00C04D81">
        <w:rPr>
          <w:sz w:val="27"/>
        </w:rPr>
        <w:t>сентябре</w:t>
      </w:r>
      <w:r w:rsidR="00BE27AB">
        <w:rPr>
          <w:sz w:val="27"/>
        </w:rPr>
        <w:t xml:space="preserve"> 2019 года составил – 1,</w:t>
      </w:r>
      <w:r w:rsidR="004022A7">
        <w:rPr>
          <w:sz w:val="27"/>
        </w:rPr>
        <w:t>7</w:t>
      </w:r>
      <w:r w:rsidR="00BE27AB">
        <w:rPr>
          <w:sz w:val="27"/>
        </w:rPr>
        <w:t xml:space="preserve"> </w:t>
      </w:r>
      <w:r>
        <w:rPr>
          <w:sz w:val="27"/>
        </w:rPr>
        <w:t xml:space="preserve">%, при установленном Правительством Российской Федерации – </w:t>
      </w:r>
      <w:r w:rsidR="00BE27AB">
        <w:rPr>
          <w:sz w:val="27"/>
        </w:rPr>
        <w:t xml:space="preserve">2,0 </w:t>
      </w:r>
      <w:r>
        <w:rPr>
          <w:sz w:val="27"/>
        </w:rPr>
        <w:t>%.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Региональной службой по тарифам Ростовской области (далее – РСТ) проведен мониторинг соблюдения предельных (максимальных) индексов изменения размера вносимой гражданами платы за коммунальные услуги по муниципальным образованиям Ростовской области за </w:t>
      </w:r>
      <w:r w:rsidR="00C04D81">
        <w:rPr>
          <w:rFonts w:ascii="Times New Roman" w:hAnsi="Times New Roman"/>
          <w:sz w:val="27"/>
        </w:rPr>
        <w:t>сентябрь</w:t>
      </w:r>
      <w:r>
        <w:rPr>
          <w:rFonts w:ascii="Times New Roman" w:hAnsi="Times New Roman"/>
          <w:sz w:val="27"/>
        </w:rPr>
        <w:t xml:space="preserve"> 2019 года. 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 адрес РСТ органами местного самоуправления представлена информация по 420 муниципальным образованиям Ростовской области об изменении платы граждан за коммунальные услуги в формате шаблона ФАС России.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По результатам указанного мониторинга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за </w:t>
      </w:r>
      <w:r w:rsidR="00C04D81">
        <w:rPr>
          <w:rFonts w:ascii="Times New Roman" w:hAnsi="Times New Roman"/>
          <w:sz w:val="27"/>
        </w:rPr>
        <w:t>сентябрь</w:t>
      </w:r>
      <w:r>
        <w:rPr>
          <w:rFonts w:ascii="Times New Roman" w:hAnsi="Times New Roman"/>
          <w:sz w:val="27"/>
        </w:rPr>
        <w:t xml:space="preserve"> 2019 года по информации органов местного самоуправления в со</w:t>
      </w:r>
      <w:r w:rsidR="003F41E4">
        <w:rPr>
          <w:rFonts w:ascii="Times New Roman" w:hAnsi="Times New Roman"/>
          <w:sz w:val="27"/>
        </w:rPr>
        <w:t xml:space="preserve">поставимых условиях находятся </w:t>
      </w:r>
      <w:proofErr w:type="gramStart"/>
      <w:r w:rsidR="003F41E4">
        <w:rPr>
          <w:rFonts w:ascii="Times New Roman" w:hAnsi="Times New Roman"/>
          <w:sz w:val="27"/>
        </w:rPr>
        <w:t xml:space="preserve">в </w:t>
      </w:r>
      <w:r>
        <w:rPr>
          <w:rFonts w:ascii="Times New Roman" w:hAnsi="Times New Roman"/>
          <w:sz w:val="27"/>
        </w:rPr>
        <w:t>рамках</w:t>
      </w:r>
      <w:proofErr w:type="gramEnd"/>
      <w:r>
        <w:rPr>
          <w:rFonts w:ascii="Times New Roman" w:hAnsi="Times New Roman"/>
          <w:sz w:val="27"/>
        </w:rPr>
        <w:t xml:space="preserve"> установленных распоряжением Губернатора Ростовской области от 14.12.2018 № 291 предельных значений (с учетом субсидий).</w:t>
      </w:r>
    </w:p>
    <w:p w:rsidR="00DD7E3E" w:rsidRDefault="00DD7E3E" w:rsidP="00DD7E3E">
      <w:pPr>
        <w:ind w:firstLine="708"/>
        <w:jc w:val="both"/>
        <w:rPr>
          <w:sz w:val="27"/>
          <w:szCs w:val="27"/>
        </w:rPr>
      </w:pPr>
      <w:r w:rsidRPr="00DD7E3E">
        <w:rPr>
          <w:sz w:val="27"/>
          <w:szCs w:val="27"/>
        </w:rPr>
        <w:t xml:space="preserve">Статистика изменения размера платы граждан за коммунальные услуги по муниципальным образованиям Ростовской области в </w:t>
      </w:r>
      <w:r w:rsidR="00C04D81">
        <w:rPr>
          <w:sz w:val="27"/>
          <w:szCs w:val="27"/>
        </w:rPr>
        <w:t>сентябре</w:t>
      </w:r>
      <w:r w:rsidRPr="00DD7E3E">
        <w:rPr>
          <w:sz w:val="27"/>
          <w:szCs w:val="27"/>
        </w:rPr>
        <w:t xml:space="preserve"> 201</w:t>
      </w:r>
      <w:r>
        <w:rPr>
          <w:sz w:val="27"/>
          <w:szCs w:val="27"/>
        </w:rPr>
        <w:t>9</w:t>
      </w:r>
      <w:r w:rsidRPr="00DD7E3E">
        <w:rPr>
          <w:sz w:val="27"/>
          <w:szCs w:val="27"/>
        </w:rPr>
        <w:t xml:space="preserve"> года приведена в таблице:</w:t>
      </w:r>
    </w:p>
    <w:p w:rsidR="00DD7E3E" w:rsidRDefault="00DD7E3E" w:rsidP="00DD7E3E">
      <w:pPr>
        <w:ind w:firstLine="708"/>
        <w:jc w:val="both"/>
        <w:rPr>
          <w:sz w:val="27"/>
          <w:szCs w:val="27"/>
        </w:rPr>
      </w:pPr>
    </w:p>
    <w:p w:rsidR="00DD7E3E" w:rsidRDefault="00DD7E3E" w:rsidP="00DD7E3E">
      <w:pPr>
        <w:ind w:firstLine="708"/>
        <w:jc w:val="both"/>
        <w:rPr>
          <w:sz w:val="27"/>
          <w:szCs w:val="27"/>
        </w:rPr>
      </w:pPr>
    </w:p>
    <w:p w:rsidR="00DD7E3E" w:rsidRPr="00DD7E3E" w:rsidRDefault="00DD7E3E" w:rsidP="00DD7E3E">
      <w:pPr>
        <w:ind w:firstLine="708"/>
        <w:jc w:val="both"/>
        <w:rPr>
          <w:sz w:val="27"/>
          <w:szCs w:val="27"/>
        </w:rPr>
      </w:pPr>
    </w:p>
    <w:p w:rsidR="00DD7E3E" w:rsidRDefault="00DD7E3E" w:rsidP="00DD7E3E">
      <w:pPr>
        <w:jc w:val="both"/>
        <w:rPr>
          <w:sz w:val="28"/>
          <w:szCs w:val="28"/>
        </w:rPr>
      </w:pPr>
    </w:p>
    <w:p w:rsidR="00DD7E3E" w:rsidRDefault="00DD7E3E" w:rsidP="00DD7E3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1844"/>
        <w:gridCol w:w="2075"/>
        <w:gridCol w:w="1812"/>
        <w:gridCol w:w="2015"/>
        <w:gridCol w:w="1459"/>
      </w:tblGrid>
      <w:tr w:rsidR="00DD7E3E" w:rsidRPr="003C1ADB" w:rsidTr="00557F08">
        <w:tc>
          <w:tcPr>
            <w:tcW w:w="762" w:type="dxa"/>
            <w:vMerge w:val="restart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 w:rsidRPr="003C1ADB">
              <w:lastRenderedPageBreak/>
              <w:t>№</w:t>
            </w:r>
          </w:p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 w:rsidRPr="003C1ADB">
              <w:t>п/п</w:t>
            </w:r>
          </w:p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DD7E3E" w:rsidRPr="003C1ADB" w:rsidRDefault="00DD7E3E" w:rsidP="00C04D81">
            <w:pPr>
              <w:autoSpaceDE w:val="0"/>
              <w:autoSpaceDN w:val="0"/>
              <w:adjustRightInd w:val="0"/>
              <w:jc w:val="center"/>
            </w:pPr>
            <w:r>
              <w:t xml:space="preserve">Максимальный прирост платы в </w:t>
            </w:r>
            <w:r w:rsidR="00C04D81">
              <w:t>сентябре</w:t>
            </w:r>
            <w:r>
              <w:t xml:space="preserve"> 2019 года, %</w:t>
            </w:r>
          </w:p>
        </w:tc>
        <w:tc>
          <w:tcPr>
            <w:tcW w:w="3887" w:type="dxa"/>
            <w:gridSpan w:val="2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 w:rsidRPr="003C1ADB">
              <w:t>Установленные предельные индексы  по муниципальным образованиям Ростовской области</w:t>
            </w:r>
          </w:p>
        </w:tc>
        <w:tc>
          <w:tcPr>
            <w:tcW w:w="3474" w:type="dxa"/>
            <w:gridSpan w:val="2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 xml:space="preserve">Фактические индексы по </w:t>
            </w:r>
            <w:r w:rsidRPr="003C1ADB">
              <w:t>муниципальным образованиям Ростовской области</w:t>
            </w:r>
          </w:p>
        </w:tc>
      </w:tr>
      <w:tr w:rsidR="00DD7E3E" w:rsidRPr="003C1ADB" w:rsidTr="00557F08">
        <w:tc>
          <w:tcPr>
            <w:tcW w:w="762" w:type="dxa"/>
            <w:vMerge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75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количество МО, шт.</w:t>
            </w:r>
          </w:p>
        </w:tc>
        <w:tc>
          <w:tcPr>
            <w:tcW w:w="1812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доля МО, %</w:t>
            </w:r>
          </w:p>
        </w:tc>
        <w:tc>
          <w:tcPr>
            <w:tcW w:w="2015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количество МО, шт.</w:t>
            </w:r>
          </w:p>
        </w:tc>
        <w:tc>
          <w:tcPr>
            <w:tcW w:w="1459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доля МО, %</w:t>
            </w:r>
          </w:p>
        </w:tc>
      </w:tr>
      <w:tr w:rsidR="00DD7E3E" w:rsidRPr="000506E4" w:rsidTr="00557F08">
        <w:tc>
          <w:tcPr>
            <w:tcW w:w="762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DD7E3E" w:rsidRPr="000506E4" w:rsidRDefault="00DD7E3E" w:rsidP="00DD7E3E">
            <w:pPr>
              <w:autoSpaceDE w:val="0"/>
              <w:autoSpaceDN w:val="0"/>
              <w:adjustRightInd w:val="0"/>
              <w:jc w:val="center"/>
            </w:pPr>
            <w:r w:rsidRPr="000506E4">
              <w:t xml:space="preserve">до </w:t>
            </w:r>
            <w:r>
              <w:t>2,0</w:t>
            </w:r>
            <w:r w:rsidRPr="000506E4">
              <w:t xml:space="preserve"> (включительно) </w:t>
            </w:r>
          </w:p>
        </w:tc>
        <w:tc>
          <w:tcPr>
            <w:tcW w:w="2075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252</w:t>
            </w:r>
          </w:p>
        </w:tc>
        <w:tc>
          <w:tcPr>
            <w:tcW w:w="1812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2015" w:type="dxa"/>
            <w:shd w:val="clear" w:color="auto" w:fill="auto"/>
          </w:tcPr>
          <w:p w:rsidR="00DD7E3E" w:rsidRPr="000506E4" w:rsidRDefault="00E609F6" w:rsidP="00557F08">
            <w:pPr>
              <w:autoSpaceDE w:val="0"/>
              <w:autoSpaceDN w:val="0"/>
              <w:adjustRightInd w:val="0"/>
              <w:jc w:val="center"/>
            </w:pPr>
            <w:r>
              <w:t>285</w:t>
            </w:r>
          </w:p>
        </w:tc>
        <w:tc>
          <w:tcPr>
            <w:tcW w:w="1459" w:type="dxa"/>
            <w:shd w:val="clear" w:color="auto" w:fill="auto"/>
          </w:tcPr>
          <w:p w:rsidR="00E609F6" w:rsidRPr="000506E4" w:rsidRDefault="00E609F6" w:rsidP="00E609F6">
            <w:pPr>
              <w:autoSpaceDE w:val="0"/>
              <w:autoSpaceDN w:val="0"/>
              <w:adjustRightInd w:val="0"/>
              <w:jc w:val="center"/>
            </w:pPr>
            <w:r>
              <w:t>67,86</w:t>
            </w:r>
            <w:bookmarkStart w:id="0" w:name="_GoBack"/>
            <w:bookmarkEnd w:id="0"/>
          </w:p>
        </w:tc>
      </w:tr>
      <w:tr w:rsidR="00DD7E3E" w:rsidRPr="000506E4" w:rsidTr="00557F08">
        <w:tc>
          <w:tcPr>
            <w:tcW w:w="762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DD7E3E" w:rsidRPr="000506E4" w:rsidRDefault="00DD7E3E" w:rsidP="00DD7E3E">
            <w:pPr>
              <w:autoSpaceDE w:val="0"/>
              <w:autoSpaceDN w:val="0"/>
              <w:adjustRightInd w:val="0"/>
              <w:jc w:val="center"/>
            </w:pPr>
            <w:r w:rsidRPr="000506E4">
              <w:t xml:space="preserve">от </w:t>
            </w:r>
            <w:r>
              <w:t>2,1</w:t>
            </w:r>
            <w:r w:rsidRPr="000506E4">
              <w:t xml:space="preserve"> до </w:t>
            </w:r>
            <w:r>
              <w:t>3,9</w:t>
            </w:r>
            <w:r w:rsidRPr="000506E4">
              <w:t xml:space="preserve"> </w:t>
            </w:r>
          </w:p>
        </w:tc>
        <w:tc>
          <w:tcPr>
            <w:tcW w:w="2075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168</w:t>
            </w:r>
          </w:p>
        </w:tc>
        <w:tc>
          <w:tcPr>
            <w:tcW w:w="1812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2015" w:type="dxa"/>
            <w:shd w:val="clear" w:color="auto" w:fill="auto"/>
          </w:tcPr>
          <w:p w:rsidR="00DD7E3E" w:rsidRPr="000506E4" w:rsidRDefault="00FF062F" w:rsidP="00E609F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609F6">
              <w:t>35</w:t>
            </w:r>
          </w:p>
        </w:tc>
        <w:tc>
          <w:tcPr>
            <w:tcW w:w="1459" w:type="dxa"/>
            <w:shd w:val="clear" w:color="auto" w:fill="auto"/>
          </w:tcPr>
          <w:p w:rsidR="00DD7E3E" w:rsidRPr="000506E4" w:rsidRDefault="00E609F6" w:rsidP="00557F08">
            <w:pPr>
              <w:autoSpaceDE w:val="0"/>
              <w:autoSpaceDN w:val="0"/>
              <w:adjustRightInd w:val="0"/>
              <w:jc w:val="center"/>
            </w:pPr>
            <w:r>
              <w:t>32,14</w:t>
            </w:r>
          </w:p>
        </w:tc>
      </w:tr>
    </w:tbl>
    <w:p w:rsidR="00DD7E3E" w:rsidRPr="00FC009C" w:rsidRDefault="00DD7E3E" w:rsidP="00DD7E3E">
      <w:pPr>
        <w:jc w:val="both"/>
        <w:rPr>
          <w:sz w:val="28"/>
          <w:szCs w:val="28"/>
        </w:rPr>
      </w:pPr>
    </w:p>
    <w:p w:rsidR="00DD7E3E" w:rsidRDefault="00DD7E3E">
      <w:pPr>
        <w:pStyle w:val="ConsPlusNormal"/>
        <w:jc w:val="both"/>
        <w:rPr>
          <w:rFonts w:ascii="Times New Roman" w:hAnsi="Times New Roman"/>
          <w:sz w:val="27"/>
        </w:rPr>
      </w:pPr>
    </w:p>
    <w:p w:rsidR="00DE5289" w:rsidRDefault="00DE5289">
      <w:pPr>
        <w:ind w:hanging="142"/>
        <w:rPr>
          <w:sz w:val="27"/>
        </w:rPr>
      </w:pP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Заведующий сектором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мониторинга регулируемых цен (тарифов)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управления контрольной работы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и организационного обеспечения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Региональной службы по тарифам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 xml:space="preserve">Ростовской области                       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 xml:space="preserve">      Е.К. </w:t>
      </w:r>
      <w:proofErr w:type="spellStart"/>
      <w:r>
        <w:rPr>
          <w:sz w:val="27"/>
        </w:rPr>
        <w:t>Гнитеева</w:t>
      </w:r>
      <w:proofErr w:type="spellEnd"/>
    </w:p>
    <w:sectPr w:rsidR="00DE5289">
      <w:pgSz w:w="11906" w:h="16838"/>
      <w:pgMar w:top="709" w:right="851" w:bottom="720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289"/>
    <w:rsid w:val="000971D0"/>
    <w:rsid w:val="003F41E4"/>
    <w:rsid w:val="004022A7"/>
    <w:rsid w:val="005D58DA"/>
    <w:rsid w:val="005E02A9"/>
    <w:rsid w:val="007C5D0F"/>
    <w:rsid w:val="009D113A"/>
    <w:rsid w:val="00BE27AB"/>
    <w:rsid w:val="00C04D81"/>
    <w:rsid w:val="00DD7E3E"/>
    <w:rsid w:val="00DE5289"/>
    <w:rsid w:val="00E609F6"/>
    <w:rsid w:val="00FF062F"/>
    <w:rsid w:val="00FF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4F94"/>
  <w15:docId w15:val="{21E86B83-9CC1-4AC3-9FF4-599EC622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Знак1 Знак Знак Знак"/>
    <w:basedOn w:val="a"/>
    <w:link w:val="13"/>
    <w:pPr>
      <w:spacing w:beforeAutospacing="1" w:afterAutospacing="1"/>
    </w:pPr>
    <w:rPr>
      <w:rFonts w:ascii="Tahoma" w:hAnsi="Tahoma"/>
      <w:sz w:val="20"/>
    </w:rPr>
  </w:style>
  <w:style w:type="character" w:customStyle="1" w:styleId="13">
    <w:name w:val="Знак1 Знак Знак Знак"/>
    <w:basedOn w:val="1"/>
    <w:link w:val="12"/>
    <w:rPr>
      <w:rFonts w:ascii="Tahoma" w:hAnsi="Tahoma"/>
      <w:sz w:val="2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FontStyle11">
    <w:name w:val="Font Style11"/>
    <w:link w:val="FontStyle110"/>
    <w:rPr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14">
    <w:name w:val="Знак1 Знак Знак Знак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Знак1 Знак Знак Знак"/>
    <w:basedOn w:val="1"/>
    <w:link w:val="14"/>
    <w:rPr>
      <w:rFonts w:ascii="Tahoma" w:hAnsi="Tahoma"/>
      <w:sz w:val="2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Знак"/>
    <w:basedOn w:val="a"/>
    <w:link w:val="aa"/>
    <w:pPr>
      <w:spacing w:beforeAutospacing="1" w:afterAutospacing="1"/>
    </w:pPr>
    <w:rPr>
      <w:rFonts w:ascii="Tahoma" w:hAnsi="Tahoma"/>
      <w:sz w:val="20"/>
    </w:rPr>
  </w:style>
  <w:style w:type="character" w:customStyle="1" w:styleId="aa">
    <w:name w:val="Знак"/>
    <w:basedOn w:val="1"/>
    <w:link w:val="a9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b"/>
    <w:rPr>
      <w:color w:val="0000FF"/>
      <w:u w:val="single"/>
    </w:rPr>
  </w:style>
  <w:style w:type="character" w:styleId="ab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7">
    <w:name w:val="toc 1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pPr>
      <w:spacing w:beforeAutospacing="1" w:afterAutospacing="1"/>
    </w:pPr>
    <w:rPr>
      <w:rFonts w:ascii="Tahoma" w:hAnsi="Tahoma"/>
      <w:sz w:val="20"/>
    </w:rPr>
  </w:style>
  <w:style w:type="character" w:customStyle="1" w:styleId="ad">
    <w:name w:val="Знак"/>
    <w:basedOn w:val="1"/>
    <w:link w:val="ac"/>
    <w:rPr>
      <w:rFonts w:ascii="Tahoma" w:hAnsi="Tahoma"/>
      <w:sz w:val="20"/>
    </w:rPr>
  </w:style>
  <w:style w:type="paragraph" w:customStyle="1" w:styleId="FontStyle14">
    <w:name w:val="Font Style14"/>
    <w:link w:val="FontStyle140"/>
    <w:rPr>
      <w:sz w:val="26"/>
    </w:rPr>
  </w:style>
  <w:style w:type="character" w:customStyle="1" w:styleId="FontStyle140">
    <w:name w:val="Font Style14"/>
    <w:link w:val="FontStyle14"/>
    <w:rPr>
      <w:rFonts w:ascii="Times New Roman" w:hAnsi="Times New Roman"/>
      <w:sz w:val="26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firstLine="708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19">
    <w:name w:val="Основной шрифт абзаца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Заголовок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kucaeva</cp:lastModifiedBy>
  <cp:revision>20</cp:revision>
  <cp:lastPrinted>2019-10-22T07:31:00Z</cp:lastPrinted>
  <dcterms:created xsi:type="dcterms:W3CDTF">2019-05-21T08:48:00Z</dcterms:created>
  <dcterms:modified xsi:type="dcterms:W3CDTF">2019-10-22T07:31:00Z</dcterms:modified>
</cp:coreProperties>
</file>